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4AF4" w14:textId="77777777" w:rsidR="00D632A4" w:rsidRDefault="00D632A4" w:rsidP="00E057B7">
      <w:r>
        <w:rPr>
          <w:noProof/>
        </w:rPr>
        <mc:AlternateContent>
          <mc:Choice Requires="wps">
            <w:drawing>
              <wp:anchor distT="0" distB="0" distL="114300" distR="114300" simplePos="0" relativeHeight="251659264" behindDoc="0" locked="0" layoutInCell="1" allowOverlap="1" wp14:anchorId="7FE3BF79" wp14:editId="5F358083">
                <wp:simplePos x="0" y="0"/>
                <wp:positionH relativeFrom="column">
                  <wp:posOffset>-19685</wp:posOffset>
                </wp:positionH>
                <wp:positionV relativeFrom="paragraph">
                  <wp:posOffset>-478155</wp:posOffset>
                </wp:positionV>
                <wp:extent cx="6707505" cy="695960"/>
                <wp:effectExtent l="0" t="0" r="23495" b="15240"/>
                <wp:wrapSquare wrapText="bothSides"/>
                <wp:docPr id="1" name="Text Box 1"/>
                <wp:cNvGraphicFramePr/>
                <a:graphic xmlns:a="http://schemas.openxmlformats.org/drawingml/2006/main">
                  <a:graphicData uri="http://schemas.microsoft.com/office/word/2010/wordprocessingShape">
                    <wps:wsp>
                      <wps:cNvSpPr txBox="1"/>
                      <wps:spPr>
                        <a:xfrm>
                          <a:off x="0" y="0"/>
                          <a:ext cx="6707505" cy="695960"/>
                        </a:xfrm>
                        <a:prstGeom prst="rect">
                          <a:avLst/>
                        </a:prstGeom>
                        <a:solidFill>
                          <a:schemeClr val="accent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6DAB8" w14:textId="77777777" w:rsidR="00910FBC" w:rsidRPr="00704FA2" w:rsidRDefault="00910FBC" w:rsidP="00D632A4">
                            <w:pPr>
                              <w:jc w:val="center"/>
                              <w:rPr>
                                <w:rFonts w:ascii="Trajan Pro" w:hAnsi="Trajan Pro"/>
                                <w:b/>
                                <w:color w:val="FFFFFF" w:themeColor="background1"/>
                                <w:sz w:val="36"/>
                              </w:rPr>
                            </w:pPr>
                            <w:r w:rsidRPr="00704FA2">
                              <w:rPr>
                                <w:rFonts w:ascii="Trajan Pro" w:hAnsi="Trajan Pro"/>
                                <w:b/>
                                <w:smallCaps/>
                                <w:color w:val="FFFFFF" w:themeColor="background1"/>
                                <w:sz w:val="36"/>
                              </w:rPr>
                              <w:t>Graduate Courses in</w:t>
                            </w:r>
                            <w:r w:rsidRPr="00704FA2">
                              <w:rPr>
                                <w:rFonts w:ascii="Trajan Pro" w:hAnsi="Trajan Pro"/>
                                <w:b/>
                                <w:color w:val="FFFFFF" w:themeColor="background1"/>
                                <w:sz w:val="36"/>
                              </w:rPr>
                              <w:t xml:space="preserve"> CLASSICS</w:t>
                            </w:r>
                          </w:p>
                          <w:p w14:paraId="5D91AB7E" w14:textId="77777777" w:rsidR="00910FBC" w:rsidRPr="00704FA2" w:rsidRDefault="00910FBC" w:rsidP="00D632A4">
                            <w:pPr>
                              <w:jc w:val="center"/>
                              <w:rPr>
                                <w:b/>
                                <w:color w:val="FFFFFF" w:themeColor="background1"/>
                              </w:rPr>
                            </w:pPr>
                            <w:r w:rsidRPr="00704FA2">
                              <w:rPr>
                                <w:rFonts w:ascii="Trajan Pro" w:hAnsi="Trajan Pro"/>
                                <w:b/>
                                <w:color w:val="FFFFFF" w:themeColor="background1"/>
                                <w:sz w:val="36"/>
                              </w:rPr>
                              <w:t>Fall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pt;margin-top:-37.6pt;width:528.1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" fillcolor="#4f81bd [3204]" strokecolor="black [3213]">
                <v:textbox>
                  <w:txbxContent>
                    <w:p w14:paraId="50D6DAB8" w14:textId="77777777" w:rsidR="00910FBC" w:rsidRPr="00704FA2" w:rsidRDefault="00910FBC" w:rsidP="00D632A4">
                      <w:pPr>
                        <w:jc w:val="center"/>
                        <w:rPr>
                          <w:rFonts w:ascii="Trajan Pro" w:hAnsi="Trajan Pro"/>
                          <w:b/>
                          <w:color w:val="FFFFFF" w:themeColor="background1"/>
                          <w:sz w:val="36"/>
                        </w:rPr>
                      </w:pPr>
                      <w:r w:rsidRPr="00704FA2">
                        <w:rPr>
                          <w:rFonts w:ascii="Trajan Pro" w:hAnsi="Trajan Pro"/>
                          <w:b/>
                          <w:smallCaps/>
                          <w:color w:val="FFFFFF" w:themeColor="background1"/>
                          <w:sz w:val="36"/>
                        </w:rPr>
                        <w:t>Graduate Courses in</w:t>
                      </w:r>
                      <w:r w:rsidRPr="00704FA2">
                        <w:rPr>
                          <w:rFonts w:ascii="Trajan Pro" w:hAnsi="Trajan Pro"/>
                          <w:b/>
                          <w:color w:val="FFFFFF" w:themeColor="background1"/>
                          <w:sz w:val="36"/>
                        </w:rPr>
                        <w:t xml:space="preserve"> CLASSICS</w:t>
                      </w:r>
                    </w:p>
                    <w:p w14:paraId="5D91AB7E" w14:textId="77777777" w:rsidR="00910FBC" w:rsidRPr="00704FA2" w:rsidRDefault="00910FBC" w:rsidP="00D632A4">
                      <w:pPr>
                        <w:jc w:val="center"/>
                        <w:rPr>
                          <w:b/>
                          <w:color w:val="FFFFFF" w:themeColor="background1"/>
                        </w:rPr>
                      </w:pPr>
                      <w:r w:rsidRPr="00704FA2">
                        <w:rPr>
                          <w:rFonts w:ascii="Trajan Pro" w:hAnsi="Trajan Pro"/>
                          <w:b/>
                          <w:color w:val="FFFFFF" w:themeColor="background1"/>
                          <w:sz w:val="36"/>
                        </w:rPr>
                        <w:t>Fall 2017</w:t>
                      </w:r>
                    </w:p>
                  </w:txbxContent>
                </v:textbox>
                <w10:wrap type="square"/>
              </v:shape>
            </w:pict>
          </mc:Fallback>
        </mc:AlternateContent>
      </w:r>
    </w:p>
    <w:p w14:paraId="5BCB4237" w14:textId="77777777" w:rsidR="00F15210" w:rsidRPr="002F6F8F" w:rsidRDefault="00704FA2" w:rsidP="004E04A3">
      <w:pPr>
        <w:tabs>
          <w:tab w:val="left" w:pos="720"/>
          <w:tab w:val="left" w:pos="1170"/>
        </w:tabs>
        <w:rPr>
          <w:rFonts w:cs="Arial"/>
          <w:b/>
          <w:sz w:val="26"/>
          <w:szCs w:val="28"/>
        </w:rPr>
      </w:pPr>
      <w:r w:rsidRPr="002F6F8F">
        <w:rPr>
          <w:rFonts w:cs="Arial"/>
          <w:b/>
          <w:sz w:val="26"/>
          <w:szCs w:val="28"/>
        </w:rPr>
        <w:t xml:space="preserve">CLA 501  </w:t>
      </w:r>
      <w:r w:rsidRPr="002F6F8F">
        <w:rPr>
          <w:rFonts w:cs="Arial"/>
          <w:b/>
          <w:i/>
          <w:sz w:val="30"/>
          <w:szCs w:val="32"/>
        </w:rPr>
        <w:t>LATIN COMPOSITION</w:t>
      </w:r>
      <w:r w:rsidRPr="002F6F8F">
        <w:rPr>
          <w:rFonts w:cs="Arial"/>
          <w:b/>
          <w:sz w:val="26"/>
          <w:szCs w:val="28"/>
        </w:rPr>
        <w:t xml:space="preserve"> </w:t>
      </w:r>
      <w:r w:rsidR="00B27D37" w:rsidRPr="002F6F8F">
        <w:rPr>
          <w:rFonts w:cs="Arial"/>
          <w:b/>
          <w:sz w:val="26"/>
          <w:szCs w:val="28"/>
        </w:rPr>
        <w:t xml:space="preserve">  </w:t>
      </w:r>
      <w:r w:rsidRPr="002F6F8F">
        <w:rPr>
          <w:rFonts w:cs="Arial"/>
          <w:b/>
          <w:sz w:val="26"/>
          <w:szCs w:val="28"/>
        </w:rPr>
        <w:t>TR 9:30-10:45</w:t>
      </w:r>
      <w:r w:rsidR="004E04A3" w:rsidRPr="002F6F8F">
        <w:rPr>
          <w:rFonts w:cs="Arial"/>
          <w:b/>
          <w:sz w:val="26"/>
          <w:szCs w:val="28"/>
        </w:rPr>
        <w:t xml:space="preserve">   </w:t>
      </w:r>
      <w:r w:rsidR="00F15210" w:rsidRPr="002F6F8F">
        <w:rPr>
          <w:rFonts w:cs="Arial"/>
          <w:b/>
          <w:sz w:val="26"/>
          <w:szCs w:val="28"/>
        </w:rPr>
        <w:t>Patterson Hall 209</w:t>
      </w:r>
    </w:p>
    <w:p w14:paraId="1FB80E13" w14:textId="77777777" w:rsidR="00364FC8" w:rsidRPr="002F6F8F" w:rsidRDefault="004E04A3" w:rsidP="004E04A3">
      <w:pPr>
        <w:tabs>
          <w:tab w:val="left" w:pos="720"/>
          <w:tab w:val="left" w:pos="1170"/>
        </w:tabs>
        <w:rPr>
          <w:rFonts w:cs="Arial"/>
          <w:b/>
          <w:sz w:val="26"/>
          <w:szCs w:val="28"/>
        </w:rPr>
      </w:pPr>
      <w:r w:rsidRPr="002F6F8F">
        <w:rPr>
          <w:sz w:val="26"/>
          <w:szCs w:val="28"/>
        </w:rPr>
        <w:tab/>
      </w:r>
      <w:r w:rsidRPr="002F6F8F">
        <w:rPr>
          <w:sz w:val="26"/>
          <w:szCs w:val="28"/>
        </w:rPr>
        <w:tab/>
      </w:r>
      <w:r w:rsidR="00392518" w:rsidRPr="002F6F8F">
        <w:rPr>
          <w:sz w:val="26"/>
          <w:szCs w:val="28"/>
        </w:rPr>
        <w:t xml:space="preserve">Minkova  </w:t>
      </w:r>
      <w:r w:rsidR="00392518" w:rsidRPr="002F6F8F">
        <w:rPr>
          <w:sz w:val="22"/>
        </w:rPr>
        <w:t>(mmink2@uky.edu)</w:t>
      </w:r>
      <w:r w:rsidR="00F01C7E" w:rsidRPr="002F6F8F">
        <w:rPr>
          <w:rFonts w:cs="Arial"/>
          <w:b/>
          <w:sz w:val="26"/>
          <w:szCs w:val="28"/>
        </w:rPr>
        <w:t xml:space="preserve"> </w:t>
      </w:r>
    </w:p>
    <w:p w14:paraId="7300BD6D" w14:textId="77777777" w:rsidR="00704FA2" w:rsidRPr="002F6F8F" w:rsidRDefault="00704FA2" w:rsidP="004E04A3">
      <w:pPr>
        <w:tabs>
          <w:tab w:val="left" w:pos="720"/>
        </w:tabs>
        <w:rPr>
          <w:rFonts w:eastAsia="Arial Unicode MS" w:cs="Arial"/>
          <w:b/>
          <w:color w:val="231F20"/>
          <w:sz w:val="20"/>
          <w:szCs w:val="18"/>
        </w:rPr>
      </w:pPr>
      <w:r w:rsidRPr="002F6F8F">
        <w:rPr>
          <w:rFonts w:eastAsia="Arial Unicode MS" w:cs="Arial"/>
          <w:color w:val="231F20"/>
          <w:sz w:val="20"/>
          <w:szCs w:val="18"/>
        </w:rPr>
        <w:t xml:space="preserve">The course is designed for students with a good command of Latin morphology and basic knowledge of Latin syntax. The participants will deepen their knowledge of Latin syntax, internalize the principles of Latin grammar and usage, and develop a sensitivity to prose style. The course will involve readings from Latin authors from all periods, and exercises in Latin prose composition. It will foster familiarization with the language through exercises that will go beyond simple translation from English. </w:t>
      </w:r>
      <w:r w:rsidRPr="002F6F8F">
        <w:rPr>
          <w:rFonts w:eastAsia="Arial Unicode MS" w:cs="Arial"/>
          <w:b/>
          <w:color w:val="231F20"/>
          <w:sz w:val="20"/>
          <w:szCs w:val="18"/>
        </w:rPr>
        <w:t>Prereq: Proficiency in Latin above the 300 level.</w:t>
      </w:r>
    </w:p>
    <w:p w14:paraId="7E6FE638" w14:textId="77777777" w:rsidR="00704FA2" w:rsidRPr="002F6F8F" w:rsidRDefault="00704FA2" w:rsidP="004E04A3">
      <w:pPr>
        <w:tabs>
          <w:tab w:val="left" w:pos="720"/>
        </w:tabs>
        <w:rPr>
          <w:rFonts w:eastAsia="Arial Unicode MS" w:cs="Arial"/>
          <w:b/>
          <w:color w:val="231F20"/>
          <w:sz w:val="20"/>
          <w:szCs w:val="18"/>
        </w:rPr>
      </w:pPr>
    </w:p>
    <w:p w14:paraId="25DFFAA4" w14:textId="77777777" w:rsidR="00364FC8" w:rsidRPr="002F6F8F" w:rsidRDefault="003746D3" w:rsidP="002D281F">
      <w:pPr>
        <w:tabs>
          <w:tab w:val="left" w:pos="720"/>
          <w:tab w:val="left" w:pos="1170"/>
          <w:tab w:val="left" w:pos="1890"/>
        </w:tabs>
        <w:rPr>
          <w:b/>
          <w:i/>
          <w:sz w:val="26"/>
          <w:szCs w:val="28"/>
        </w:rPr>
      </w:pPr>
      <w:r w:rsidRPr="002F6F8F">
        <w:rPr>
          <w:b/>
          <w:noProof/>
          <w:sz w:val="26"/>
          <w:szCs w:val="28"/>
        </w:rPr>
        <mc:AlternateContent>
          <mc:Choice Requires="wps">
            <w:drawing>
              <wp:anchor distT="0" distB="0" distL="114300" distR="114300" simplePos="0" relativeHeight="251660288" behindDoc="0" locked="0" layoutInCell="1" allowOverlap="1" wp14:anchorId="22900FA9" wp14:editId="0BB599B8">
                <wp:simplePos x="0" y="0"/>
                <wp:positionH relativeFrom="column">
                  <wp:posOffset>-127289</wp:posOffset>
                </wp:positionH>
                <wp:positionV relativeFrom="paragraph">
                  <wp:posOffset>194945</wp:posOffset>
                </wp:positionV>
                <wp:extent cx="1511877" cy="23368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1877" cy="2336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B1294" w14:textId="77777777" w:rsidR="00910FBC" w:rsidRPr="00364FC8" w:rsidRDefault="00910FBC" w:rsidP="003746D3">
                            <w:pPr>
                              <w:tabs>
                                <w:tab w:val="left" w:pos="720"/>
                              </w:tabs>
                              <w:rPr>
                                <w:b/>
                                <w:sz w:val="28"/>
                                <w:szCs w:val="28"/>
                              </w:rPr>
                            </w:pPr>
                            <w:r w:rsidRPr="003746D3">
                              <w:rPr>
                                <w:sz w:val="12"/>
                                <w:szCs w:val="16"/>
                              </w:rPr>
                              <w:t>(both courses meet simultaneously)</w:t>
                            </w:r>
                          </w:p>
                          <w:p w14:paraId="20349FB2" w14:textId="77777777" w:rsidR="00910FBC" w:rsidRDefault="00910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95pt;margin-top:15.35pt;width:119.0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" filled="f" stroked="f">
                <v:textbox>
                  <w:txbxContent>
                    <w:p w14:paraId="47EB1294" w14:textId="77777777" w:rsidR="00910FBC" w:rsidRPr="00364FC8" w:rsidRDefault="00910FBC" w:rsidP="003746D3">
                      <w:pPr>
                        <w:tabs>
                          <w:tab w:val="left" w:pos="720"/>
                        </w:tabs>
                        <w:rPr>
                          <w:b/>
                          <w:sz w:val="28"/>
                          <w:szCs w:val="28"/>
                        </w:rPr>
                      </w:pPr>
                      <w:r w:rsidRPr="003746D3">
                        <w:rPr>
                          <w:sz w:val="12"/>
                          <w:szCs w:val="16"/>
                        </w:rPr>
                        <w:t>(both courses meet simultaneously)</w:t>
                      </w:r>
                    </w:p>
                    <w:p w14:paraId="20349FB2" w14:textId="77777777" w:rsidR="00910FBC" w:rsidRDefault="00910FBC"/>
                  </w:txbxContent>
                </v:textbox>
              </v:shape>
            </w:pict>
          </mc:Fallback>
        </mc:AlternateContent>
      </w:r>
      <w:r w:rsidR="00B27D37" w:rsidRPr="002F6F8F">
        <w:rPr>
          <w:b/>
          <w:sz w:val="26"/>
          <w:szCs w:val="28"/>
        </w:rPr>
        <w:t>CLA 555/655</w:t>
      </w:r>
      <w:r w:rsidR="00364FC8" w:rsidRPr="002F6F8F">
        <w:rPr>
          <w:b/>
          <w:sz w:val="26"/>
          <w:szCs w:val="28"/>
        </w:rPr>
        <w:t xml:space="preserve"> </w:t>
      </w:r>
      <w:r w:rsidR="00B27D37" w:rsidRPr="002F6F8F">
        <w:rPr>
          <w:sz w:val="26"/>
          <w:szCs w:val="28"/>
        </w:rPr>
        <w:t xml:space="preserve"> </w:t>
      </w:r>
      <w:r w:rsidR="00B27D37" w:rsidRPr="002F6F8F">
        <w:rPr>
          <w:b/>
          <w:sz w:val="26"/>
          <w:szCs w:val="28"/>
        </w:rPr>
        <w:t xml:space="preserve"> </w:t>
      </w:r>
      <w:r w:rsidRPr="002F6F8F">
        <w:rPr>
          <w:b/>
          <w:sz w:val="26"/>
          <w:szCs w:val="28"/>
        </w:rPr>
        <w:t xml:space="preserve"> </w:t>
      </w:r>
      <w:r w:rsidR="00B27D37" w:rsidRPr="002F6F8F">
        <w:rPr>
          <w:b/>
          <w:i/>
          <w:sz w:val="30"/>
          <w:szCs w:val="32"/>
        </w:rPr>
        <w:t>GREEK PROSE: HISTORIANS</w:t>
      </w:r>
      <w:r w:rsidR="00392518" w:rsidRPr="002F6F8F">
        <w:rPr>
          <w:sz w:val="26"/>
          <w:szCs w:val="28"/>
        </w:rPr>
        <w:t xml:space="preserve">   </w:t>
      </w:r>
      <w:r w:rsidR="00392518" w:rsidRPr="002F6F8F">
        <w:rPr>
          <w:b/>
          <w:sz w:val="26"/>
          <w:szCs w:val="28"/>
        </w:rPr>
        <w:t>TR 12:30-1:45</w:t>
      </w:r>
      <w:r w:rsidR="00392518" w:rsidRPr="002F6F8F">
        <w:rPr>
          <w:sz w:val="26"/>
          <w:szCs w:val="28"/>
        </w:rPr>
        <w:t xml:space="preserve"> </w:t>
      </w:r>
      <w:r w:rsidRPr="002F6F8F">
        <w:rPr>
          <w:sz w:val="26"/>
          <w:szCs w:val="28"/>
        </w:rPr>
        <w:t xml:space="preserve">  </w:t>
      </w:r>
      <w:r w:rsidR="004E04A3" w:rsidRPr="002F6F8F">
        <w:rPr>
          <w:b/>
          <w:sz w:val="26"/>
          <w:szCs w:val="28"/>
        </w:rPr>
        <w:t xml:space="preserve">Main Bldg 3 </w:t>
      </w:r>
      <w:r w:rsidR="004E04A3" w:rsidRPr="002F6F8F">
        <w:rPr>
          <w:sz w:val="26"/>
          <w:szCs w:val="28"/>
        </w:rPr>
        <w:tab/>
      </w:r>
      <w:r w:rsidR="004E04A3" w:rsidRPr="002F6F8F">
        <w:rPr>
          <w:sz w:val="26"/>
          <w:szCs w:val="28"/>
        </w:rPr>
        <w:tab/>
      </w:r>
      <w:r w:rsidR="004E04A3" w:rsidRPr="002F6F8F">
        <w:rPr>
          <w:sz w:val="26"/>
          <w:szCs w:val="28"/>
        </w:rPr>
        <w:tab/>
      </w:r>
      <w:r w:rsidR="002D281F" w:rsidRPr="002F6F8F">
        <w:rPr>
          <w:sz w:val="26"/>
          <w:szCs w:val="28"/>
        </w:rPr>
        <w:tab/>
      </w:r>
      <w:r w:rsidR="002F6F8F">
        <w:rPr>
          <w:sz w:val="26"/>
          <w:szCs w:val="28"/>
        </w:rPr>
        <w:t xml:space="preserve">         </w:t>
      </w:r>
      <w:r w:rsidR="004E04A3" w:rsidRPr="002F6F8F">
        <w:rPr>
          <w:sz w:val="26"/>
          <w:szCs w:val="28"/>
        </w:rPr>
        <w:t>C</w:t>
      </w:r>
      <w:r w:rsidR="00392518" w:rsidRPr="002F6F8F">
        <w:rPr>
          <w:sz w:val="26"/>
          <w:szCs w:val="28"/>
        </w:rPr>
        <w:t>aldesi-Valeri</w:t>
      </w:r>
      <w:r w:rsidR="002D281F" w:rsidRPr="002F6F8F">
        <w:rPr>
          <w:sz w:val="26"/>
          <w:szCs w:val="28"/>
        </w:rPr>
        <w:t xml:space="preserve">  (vcaldesiv@uky.edu)</w:t>
      </w:r>
    </w:p>
    <w:p w14:paraId="1C9F28A4" w14:textId="77777777" w:rsidR="00522650" w:rsidRPr="002F6F8F" w:rsidRDefault="00B27D37" w:rsidP="004E04A3">
      <w:pPr>
        <w:tabs>
          <w:tab w:val="left" w:pos="720"/>
        </w:tabs>
        <w:rPr>
          <w:sz w:val="22"/>
        </w:rPr>
      </w:pPr>
      <w:r w:rsidRPr="002F6F8F">
        <w:rPr>
          <w:sz w:val="22"/>
        </w:rPr>
        <w:t>This course will entail reading in the original Greek selections from the works composed by the two chief 5th-century BCE historians, Herodotus and Thucydides. In doing so, students will explore the origins, development, nature and methods of historical writing, the interconnections between the two historians as well as questions of style, language and narrative</w:t>
      </w:r>
    </w:p>
    <w:p w14:paraId="20E6E4DC" w14:textId="77777777" w:rsidR="002D281F" w:rsidRPr="002F6F8F" w:rsidRDefault="002D281F" w:rsidP="004E04A3">
      <w:pPr>
        <w:tabs>
          <w:tab w:val="left" w:pos="720"/>
        </w:tabs>
        <w:rPr>
          <w:sz w:val="22"/>
        </w:rPr>
      </w:pPr>
    </w:p>
    <w:p w14:paraId="54E6981F" w14:textId="77777777" w:rsidR="002F6F8F" w:rsidRDefault="00E057B7" w:rsidP="004E04A3">
      <w:pPr>
        <w:tabs>
          <w:tab w:val="left" w:pos="720"/>
        </w:tabs>
        <w:rPr>
          <w:b/>
          <w:i/>
          <w:sz w:val="30"/>
          <w:szCs w:val="32"/>
        </w:rPr>
      </w:pPr>
      <w:r w:rsidRPr="002F6F8F">
        <w:rPr>
          <w:b/>
          <w:sz w:val="26"/>
          <w:szCs w:val="28"/>
        </w:rPr>
        <w:t>CLA 611</w:t>
      </w:r>
      <w:r w:rsidR="00A941D4" w:rsidRPr="002F6F8F">
        <w:rPr>
          <w:b/>
          <w:sz w:val="26"/>
          <w:szCs w:val="28"/>
        </w:rPr>
        <w:tab/>
      </w:r>
      <w:r w:rsidRPr="002F6F8F">
        <w:rPr>
          <w:b/>
          <w:i/>
          <w:sz w:val="30"/>
          <w:szCs w:val="32"/>
        </w:rPr>
        <w:t xml:space="preserve">LATIN OF ANCIENT ROME </w:t>
      </w:r>
      <w:r w:rsidR="00D456D2" w:rsidRPr="002F6F8F">
        <w:rPr>
          <w:b/>
          <w:i/>
          <w:sz w:val="30"/>
          <w:szCs w:val="32"/>
        </w:rPr>
        <w:t>&amp;</w:t>
      </w:r>
      <w:r w:rsidRPr="002F6F8F">
        <w:rPr>
          <w:b/>
          <w:i/>
          <w:sz w:val="30"/>
          <w:szCs w:val="32"/>
        </w:rPr>
        <w:t xml:space="preserve"> THE MIDDLE AGES</w:t>
      </w:r>
      <w:r w:rsidR="00522650" w:rsidRPr="002F6F8F">
        <w:rPr>
          <w:b/>
          <w:i/>
          <w:sz w:val="30"/>
          <w:szCs w:val="32"/>
        </w:rPr>
        <w:t xml:space="preserve">: </w:t>
      </w:r>
      <w:r w:rsidR="00A941D4" w:rsidRPr="002F6F8F">
        <w:rPr>
          <w:b/>
          <w:i/>
          <w:sz w:val="30"/>
          <w:szCs w:val="32"/>
        </w:rPr>
        <w:t>EPIC OF</w:t>
      </w:r>
    </w:p>
    <w:p w14:paraId="2D66D30D" w14:textId="77777777" w:rsidR="00A941D4" w:rsidRPr="002F6F8F" w:rsidRDefault="002F6F8F" w:rsidP="004E04A3">
      <w:pPr>
        <w:tabs>
          <w:tab w:val="left" w:pos="720"/>
        </w:tabs>
        <w:rPr>
          <w:rFonts w:cs="Times New Roman"/>
          <w:b/>
          <w:color w:val="000000" w:themeColor="text1"/>
          <w:sz w:val="26"/>
          <w:szCs w:val="28"/>
        </w:rPr>
      </w:pPr>
      <w:r>
        <w:rPr>
          <w:b/>
          <w:i/>
          <w:sz w:val="30"/>
          <w:szCs w:val="32"/>
        </w:rPr>
        <w:t xml:space="preserve">  </w:t>
      </w:r>
      <w:r>
        <w:rPr>
          <w:b/>
          <w:i/>
          <w:sz w:val="30"/>
          <w:szCs w:val="32"/>
        </w:rPr>
        <w:tab/>
      </w:r>
      <w:r w:rsidR="00A941D4" w:rsidRPr="002F6F8F">
        <w:rPr>
          <w:b/>
          <w:i/>
          <w:sz w:val="30"/>
          <w:szCs w:val="32"/>
        </w:rPr>
        <w:t xml:space="preserve">       </w:t>
      </w:r>
      <w:r w:rsidR="002E229D" w:rsidRPr="002F6F8F">
        <w:rPr>
          <w:b/>
          <w:i/>
          <w:sz w:val="30"/>
          <w:szCs w:val="32"/>
        </w:rPr>
        <w:t xml:space="preserve"> </w:t>
      </w:r>
      <w:r>
        <w:rPr>
          <w:b/>
          <w:i/>
          <w:sz w:val="30"/>
          <w:szCs w:val="32"/>
        </w:rPr>
        <w:t xml:space="preserve"> </w:t>
      </w:r>
      <w:r w:rsidR="00D456D2" w:rsidRPr="002F6F8F">
        <w:rPr>
          <w:b/>
          <w:i/>
          <w:sz w:val="30"/>
          <w:szCs w:val="32"/>
        </w:rPr>
        <w:t>THE AUGUSTAN &amp; EARLY IMPERIAL AGE</w:t>
      </w:r>
      <w:r w:rsidR="002E229D" w:rsidRPr="002F6F8F">
        <w:rPr>
          <w:rFonts w:cs="Times New Roman"/>
          <w:color w:val="000000" w:themeColor="text1"/>
          <w:sz w:val="22"/>
        </w:rPr>
        <w:t xml:space="preserve">   </w:t>
      </w:r>
      <w:r w:rsidR="00A941D4" w:rsidRPr="002F6F8F">
        <w:rPr>
          <w:rFonts w:cs="Times New Roman"/>
          <w:color w:val="000000" w:themeColor="text1"/>
          <w:sz w:val="22"/>
        </w:rPr>
        <w:t xml:space="preserve">  </w:t>
      </w:r>
      <w:r w:rsidR="00A941D4" w:rsidRPr="002F6F8F">
        <w:rPr>
          <w:rFonts w:cs="Times New Roman"/>
          <w:b/>
          <w:color w:val="000000" w:themeColor="text1"/>
          <w:sz w:val="26"/>
          <w:szCs w:val="28"/>
        </w:rPr>
        <w:t>R 4:00-6:30</w:t>
      </w:r>
    </w:p>
    <w:p w14:paraId="5CBB61E1" w14:textId="77777777" w:rsidR="00E057B7" w:rsidRPr="002F6F8F" w:rsidRDefault="00A941D4" w:rsidP="004E04A3">
      <w:pPr>
        <w:tabs>
          <w:tab w:val="left" w:pos="720"/>
        </w:tabs>
        <w:rPr>
          <w:sz w:val="26"/>
          <w:szCs w:val="28"/>
        </w:rPr>
      </w:pPr>
      <w:r w:rsidRPr="002F6F8F">
        <w:rPr>
          <w:rFonts w:cs="Times New Roman"/>
          <w:b/>
          <w:color w:val="000000" w:themeColor="text1"/>
          <w:sz w:val="26"/>
          <w:szCs w:val="28"/>
        </w:rPr>
        <w:tab/>
        <w:t xml:space="preserve">          room: TBA   </w:t>
      </w:r>
      <w:r w:rsidR="00F01C7E" w:rsidRPr="002F6F8F">
        <w:rPr>
          <w:sz w:val="26"/>
          <w:szCs w:val="28"/>
        </w:rPr>
        <w:t>T</w:t>
      </w:r>
      <w:r w:rsidR="002E229D" w:rsidRPr="002F6F8F">
        <w:rPr>
          <w:sz w:val="26"/>
          <w:szCs w:val="28"/>
        </w:rPr>
        <w:t xml:space="preserve">. </w:t>
      </w:r>
      <w:r w:rsidR="00F01C7E" w:rsidRPr="002F6F8F">
        <w:rPr>
          <w:sz w:val="26"/>
          <w:szCs w:val="28"/>
        </w:rPr>
        <w:t>Tunberg</w:t>
      </w:r>
      <w:r w:rsidR="00F01C7E" w:rsidRPr="002F6F8F">
        <w:rPr>
          <w:rFonts w:cs="Times New Roman"/>
          <w:color w:val="000000" w:themeColor="text1"/>
          <w:sz w:val="26"/>
          <w:szCs w:val="28"/>
        </w:rPr>
        <w:t xml:space="preserve"> </w:t>
      </w:r>
      <w:r w:rsidR="004F4DCC" w:rsidRPr="002F6F8F">
        <w:rPr>
          <w:rFonts w:cs="Times New Roman"/>
          <w:color w:val="000000" w:themeColor="text1"/>
          <w:sz w:val="26"/>
          <w:szCs w:val="28"/>
        </w:rPr>
        <w:t xml:space="preserve"> (terence.tunberg@gmail.com)</w:t>
      </w:r>
    </w:p>
    <w:p w14:paraId="1BA6CB82" w14:textId="77777777" w:rsidR="00E057B7" w:rsidRPr="002F6F8F" w:rsidRDefault="00E057B7" w:rsidP="004E04A3">
      <w:pPr>
        <w:tabs>
          <w:tab w:val="left" w:pos="720"/>
        </w:tabs>
        <w:rPr>
          <w:sz w:val="22"/>
        </w:rPr>
      </w:pPr>
      <w:r w:rsidRPr="002F6F8F">
        <w:rPr>
          <w:sz w:val="22"/>
        </w:rPr>
        <w:t>This course is based on extensive reading of Latin texts representing the 'golden' and 'silver' ages of Latin literature. Epic is the genre we will use in this edition of CLA 611 in order to appreciate some of the literary trends of the first century B.C, and the first two centuries A. D.  Students will also become familiar with the main literary developments of these periods from secondary source materials. CLA 611 aims to foster close familiarization with the Latin language, and different styles of Latin writing. The classes will be conducted in Latin, and the assignments will involve extensive Latin composition.</w:t>
      </w:r>
    </w:p>
    <w:p w14:paraId="68D9FABD" w14:textId="77777777" w:rsidR="00E057B7" w:rsidRPr="002F6F8F" w:rsidRDefault="00E057B7" w:rsidP="004E04A3">
      <w:pPr>
        <w:tabs>
          <w:tab w:val="left" w:pos="720"/>
        </w:tabs>
        <w:rPr>
          <w:sz w:val="22"/>
        </w:rPr>
      </w:pPr>
    </w:p>
    <w:p w14:paraId="0D750D90" w14:textId="77777777" w:rsidR="00910FBC" w:rsidRPr="002F6F8F" w:rsidRDefault="00910FBC" w:rsidP="00910FBC">
      <w:pPr>
        <w:tabs>
          <w:tab w:val="left" w:pos="720"/>
        </w:tabs>
        <w:rPr>
          <w:rFonts w:cs="Times New Roman"/>
          <w:b/>
          <w:color w:val="000000" w:themeColor="text1"/>
          <w:sz w:val="26"/>
          <w:szCs w:val="28"/>
        </w:rPr>
      </w:pPr>
      <w:r w:rsidRPr="002F6F8F">
        <w:rPr>
          <w:b/>
          <w:sz w:val="26"/>
          <w:szCs w:val="28"/>
        </w:rPr>
        <w:t>MCL 591-005</w:t>
      </w:r>
      <w:r w:rsidRPr="002F6F8F">
        <w:rPr>
          <w:b/>
          <w:sz w:val="26"/>
          <w:szCs w:val="28"/>
        </w:rPr>
        <w:tab/>
      </w:r>
      <w:r w:rsidRPr="002F6F8F">
        <w:rPr>
          <w:b/>
          <w:i/>
          <w:sz w:val="30"/>
          <w:szCs w:val="32"/>
        </w:rPr>
        <w:t xml:space="preserve">LATIN EPIC    </w:t>
      </w:r>
      <w:r w:rsidRPr="002F6F8F">
        <w:rPr>
          <w:rFonts w:cs="Times New Roman"/>
          <w:b/>
          <w:color w:val="000000" w:themeColor="text1"/>
          <w:sz w:val="26"/>
          <w:szCs w:val="28"/>
        </w:rPr>
        <w:t xml:space="preserve">R 4:00-6:30   room: TBA   </w:t>
      </w:r>
    </w:p>
    <w:p w14:paraId="5E960C2D" w14:textId="77777777" w:rsidR="00910FBC" w:rsidRPr="002F6F8F" w:rsidRDefault="00910FBC" w:rsidP="00910FBC">
      <w:pPr>
        <w:tabs>
          <w:tab w:val="left" w:pos="720"/>
        </w:tabs>
        <w:rPr>
          <w:b/>
          <w:sz w:val="26"/>
          <w:szCs w:val="28"/>
        </w:rPr>
      </w:pPr>
      <w:r w:rsidRPr="002F6F8F">
        <w:rPr>
          <w:rFonts w:cs="Times New Roman"/>
          <w:b/>
          <w:color w:val="000000" w:themeColor="text1"/>
          <w:sz w:val="26"/>
          <w:szCs w:val="28"/>
        </w:rPr>
        <w:tab/>
      </w:r>
      <w:r w:rsidRPr="002F6F8F">
        <w:rPr>
          <w:rFonts w:cs="Times New Roman"/>
          <w:b/>
          <w:color w:val="000000" w:themeColor="text1"/>
          <w:sz w:val="26"/>
          <w:szCs w:val="28"/>
        </w:rPr>
        <w:tab/>
      </w:r>
      <w:r w:rsidRPr="002F6F8F">
        <w:rPr>
          <w:rFonts w:cs="Times New Roman"/>
          <w:b/>
          <w:color w:val="000000" w:themeColor="text1"/>
          <w:sz w:val="26"/>
          <w:szCs w:val="28"/>
        </w:rPr>
        <w:tab/>
      </w:r>
      <w:r w:rsidRPr="002F6F8F">
        <w:rPr>
          <w:sz w:val="26"/>
          <w:szCs w:val="28"/>
        </w:rPr>
        <w:t>T. Tunberg</w:t>
      </w:r>
      <w:r w:rsidRPr="002F6F8F">
        <w:rPr>
          <w:rFonts w:cs="Times New Roman"/>
          <w:color w:val="000000" w:themeColor="text1"/>
          <w:sz w:val="26"/>
          <w:szCs w:val="28"/>
        </w:rPr>
        <w:t xml:space="preserve">  (terence.tunberg@gmail.com)</w:t>
      </w:r>
    </w:p>
    <w:p w14:paraId="3D5E0366" w14:textId="77777777" w:rsidR="00A941D4" w:rsidRPr="002F6F8F" w:rsidRDefault="00910FBC" w:rsidP="00910FBC">
      <w:pPr>
        <w:tabs>
          <w:tab w:val="left" w:pos="720"/>
        </w:tabs>
        <w:rPr>
          <w:sz w:val="22"/>
        </w:rPr>
      </w:pPr>
      <w:r w:rsidRPr="002F6F8F">
        <w:rPr>
          <w:sz w:val="22"/>
        </w:rPr>
        <w:t>This course is open to graduate students and advanced undergraduates. It is a Language Practicum designed to provide structured, focused, target-language work on a specific genre - namely Latin epic. The course will be taught entirely in English but will be centered around extensive and in-depth reading of the original Latin texts. Papers will be required of all students. Graduate students will complete a more substant</w:t>
      </w:r>
      <w:r w:rsidR="002F6F8F" w:rsidRPr="002F6F8F">
        <w:rPr>
          <w:sz w:val="22"/>
        </w:rPr>
        <w:t>ial project than undergraduates.</w:t>
      </w:r>
    </w:p>
    <w:p w14:paraId="5AB52CDB" w14:textId="77777777" w:rsidR="00A941D4" w:rsidRPr="002F6F8F" w:rsidRDefault="00A941D4" w:rsidP="00701167">
      <w:pPr>
        <w:tabs>
          <w:tab w:val="left" w:pos="720"/>
        </w:tabs>
        <w:rPr>
          <w:b/>
          <w:sz w:val="26"/>
          <w:szCs w:val="28"/>
        </w:rPr>
      </w:pPr>
    </w:p>
    <w:p w14:paraId="7386AE5D" w14:textId="77777777" w:rsidR="00701167" w:rsidRPr="002F6F8F" w:rsidRDefault="00701167" w:rsidP="00701167">
      <w:pPr>
        <w:tabs>
          <w:tab w:val="left" w:pos="720"/>
        </w:tabs>
        <w:rPr>
          <w:b/>
          <w:sz w:val="26"/>
          <w:szCs w:val="28"/>
        </w:rPr>
      </w:pPr>
      <w:r w:rsidRPr="002F6F8F">
        <w:rPr>
          <w:b/>
          <w:sz w:val="26"/>
          <w:szCs w:val="28"/>
        </w:rPr>
        <w:t>CLA 695</w:t>
      </w:r>
      <w:r w:rsidRPr="002F6F8F">
        <w:rPr>
          <w:b/>
          <w:sz w:val="26"/>
          <w:szCs w:val="28"/>
        </w:rPr>
        <w:tab/>
      </w:r>
      <w:r w:rsidRPr="002F6F8F">
        <w:rPr>
          <w:b/>
          <w:i/>
          <w:sz w:val="26"/>
          <w:szCs w:val="28"/>
        </w:rPr>
        <w:t>INDEPENDENT STUDY</w:t>
      </w:r>
      <w:r w:rsidRPr="002F6F8F">
        <w:rPr>
          <w:b/>
          <w:sz w:val="26"/>
          <w:szCs w:val="28"/>
        </w:rPr>
        <w:t xml:space="preserve">   (1-3 credits)    TBA        </w:t>
      </w:r>
    </w:p>
    <w:p w14:paraId="10DC19B4" w14:textId="77777777" w:rsidR="00701167" w:rsidRPr="002F6F8F" w:rsidRDefault="002F6F8F" w:rsidP="00701167">
      <w:pPr>
        <w:tabs>
          <w:tab w:val="left" w:pos="720"/>
        </w:tabs>
        <w:rPr>
          <w:sz w:val="22"/>
        </w:rPr>
      </w:pPr>
      <w:r>
        <w:rPr>
          <w:sz w:val="22"/>
        </w:rPr>
        <w:tab/>
      </w:r>
      <w:r>
        <w:rPr>
          <w:sz w:val="22"/>
        </w:rPr>
        <w:tab/>
      </w:r>
      <w:r w:rsidR="00701167" w:rsidRPr="002F6F8F">
        <w:rPr>
          <w:sz w:val="22"/>
        </w:rPr>
        <w:t>Students must consult with and be approved by the Graduate Classics Adviser.</w:t>
      </w:r>
    </w:p>
    <w:p w14:paraId="66D2C1DD" w14:textId="77777777" w:rsidR="00701167" w:rsidRPr="002F6F8F" w:rsidRDefault="00701167" w:rsidP="00701167">
      <w:pPr>
        <w:tabs>
          <w:tab w:val="left" w:pos="720"/>
        </w:tabs>
        <w:rPr>
          <w:sz w:val="22"/>
        </w:rPr>
      </w:pPr>
    </w:p>
    <w:p w14:paraId="3E643352" w14:textId="77777777" w:rsidR="00701167" w:rsidRPr="002F6F8F" w:rsidRDefault="00701167" w:rsidP="00701167">
      <w:pPr>
        <w:tabs>
          <w:tab w:val="left" w:pos="720"/>
        </w:tabs>
        <w:rPr>
          <w:b/>
          <w:sz w:val="26"/>
          <w:szCs w:val="28"/>
        </w:rPr>
      </w:pPr>
      <w:r w:rsidRPr="002F6F8F">
        <w:rPr>
          <w:b/>
          <w:sz w:val="26"/>
          <w:szCs w:val="28"/>
        </w:rPr>
        <w:t>CLA 748</w:t>
      </w:r>
      <w:r w:rsidRPr="002F6F8F">
        <w:rPr>
          <w:b/>
          <w:sz w:val="26"/>
          <w:szCs w:val="28"/>
        </w:rPr>
        <w:tab/>
      </w:r>
      <w:r w:rsidRPr="002F6F8F">
        <w:rPr>
          <w:b/>
          <w:i/>
          <w:sz w:val="26"/>
          <w:szCs w:val="28"/>
        </w:rPr>
        <w:t>MASTER'S THESIS RESEARCH</w:t>
      </w:r>
      <w:r w:rsidRPr="002F6F8F">
        <w:rPr>
          <w:b/>
          <w:sz w:val="26"/>
          <w:szCs w:val="28"/>
        </w:rPr>
        <w:tab/>
        <w:t>(3 credits)</w:t>
      </w:r>
    </w:p>
    <w:p w14:paraId="2511AA2E" w14:textId="77777777" w:rsidR="00701167" w:rsidRPr="002F6F8F" w:rsidRDefault="00701167" w:rsidP="00701167">
      <w:pPr>
        <w:tabs>
          <w:tab w:val="left" w:pos="720"/>
        </w:tabs>
        <w:rPr>
          <w:b/>
          <w:sz w:val="26"/>
          <w:szCs w:val="28"/>
        </w:rPr>
      </w:pPr>
    </w:p>
    <w:p w14:paraId="31BA74F0" w14:textId="77777777" w:rsidR="00701167" w:rsidRPr="002F6F8F" w:rsidRDefault="00701167" w:rsidP="00701167">
      <w:pPr>
        <w:tabs>
          <w:tab w:val="left" w:pos="720"/>
        </w:tabs>
        <w:rPr>
          <w:b/>
          <w:sz w:val="26"/>
          <w:szCs w:val="28"/>
        </w:rPr>
      </w:pPr>
      <w:r w:rsidRPr="002F6F8F">
        <w:rPr>
          <w:b/>
          <w:sz w:val="26"/>
          <w:szCs w:val="28"/>
        </w:rPr>
        <w:t>CLA 768</w:t>
      </w:r>
      <w:r w:rsidRPr="002F6F8F">
        <w:rPr>
          <w:b/>
          <w:sz w:val="26"/>
          <w:szCs w:val="28"/>
        </w:rPr>
        <w:tab/>
      </w:r>
      <w:r w:rsidRPr="002F6F8F">
        <w:rPr>
          <w:b/>
          <w:i/>
          <w:sz w:val="26"/>
          <w:szCs w:val="28"/>
        </w:rPr>
        <w:t>RESEARCH CREDIT FOR MASTERS DEGREE</w:t>
      </w:r>
      <w:r w:rsidRPr="002F6F8F">
        <w:rPr>
          <w:b/>
          <w:sz w:val="26"/>
          <w:szCs w:val="28"/>
        </w:rPr>
        <w:tab/>
        <w:t>(3 credits)</w:t>
      </w:r>
    </w:p>
    <w:p w14:paraId="5924E6F0" w14:textId="77777777" w:rsidR="00701167" w:rsidRPr="002F6F8F" w:rsidRDefault="00701167" w:rsidP="00701167">
      <w:pPr>
        <w:tabs>
          <w:tab w:val="left" w:pos="720"/>
        </w:tabs>
        <w:rPr>
          <w:b/>
          <w:sz w:val="26"/>
          <w:szCs w:val="28"/>
        </w:rPr>
      </w:pPr>
    </w:p>
    <w:p w14:paraId="77BC7786" w14:textId="77777777" w:rsidR="00701167" w:rsidRPr="002F6F8F" w:rsidRDefault="00701167" w:rsidP="00701167">
      <w:pPr>
        <w:tabs>
          <w:tab w:val="left" w:pos="720"/>
        </w:tabs>
        <w:rPr>
          <w:sz w:val="22"/>
        </w:rPr>
      </w:pPr>
      <w:r w:rsidRPr="002F6F8F">
        <w:rPr>
          <w:b/>
          <w:sz w:val="26"/>
          <w:szCs w:val="28"/>
        </w:rPr>
        <w:t>CLA 790</w:t>
      </w:r>
      <w:r w:rsidRPr="002F6F8F">
        <w:rPr>
          <w:b/>
          <w:sz w:val="26"/>
          <w:szCs w:val="28"/>
        </w:rPr>
        <w:tab/>
      </w:r>
      <w:r w:rsidRPr="002F6F8F">
        <w:rPr>
          <w:b/>
          <w:i/>
          <w:sz w:val="26"/>
          <w:szCs w:val="28"/>
        </w:rPr>
        <w:t>RESEARCH IN TEACHING CLASSICAL LANGUAGES</w:t>
      </w:r>
      <w:r w:rsidRPr="002F6F8F">
        <w:rPr>
          <w:b/>
          <w:sz w:val="26"/>
          <w:szCs w:val="28"/>
        </w:rPr>
        <w:tab/>
        <w:t>(3 credits)</w:t>
      </w:r>
    </w:p>
    <w:p w14:paraId="144256EE" w14:textId="77777777" w:rsidR="00701167" w:rsidRPr="002F6F8F" w:rsidRDefault="00701167" w:rsidP="00701167">
      <w:pPr>
        <w:tabs>
          <w:tab w:val="left" w:pos="720"/>
        </w:tabs>
        <w:rPr>
          <w:sz w:val="22"/>
        </w:rPr>
      </w:pPr>
    </w:p>
    <w:p w14:paraId="500D96B1" w14:textId="77777777" w:rsidR="00701167" w:rsidRPr="002F6F8F" w:rsidRDefault="00701167" w:rsidP="00701167">
      <w:pPr>
        <w:tabs>
          <w:tab w:val="left" w:pos="720"/>
        </w:tabs>
        <w:rPr>
          <w:sz w:val="22"/>
        </w:rPr>
      </w:pPr>
    </w:p>
    <w:p w14:paraId="345AE0EA" w14:textId="77777777" w:rsidR="004F4DCC" w:rsidRPr="002F6F8F" w:rsidRDefault="004F4DCC" w:rsidP="004E04A3">
      <w:pPr>
        <w:tabs>
          <w:tab w:val="left" w:pos="720"/>
        </w:tabs>
        <w:rPr>
          <w:b/>
          <w:i/>
          <w:sz w:val="26"/>
          <w:szCs w:val="28"/>
          <w:u w:val="single"/>
        </w:rPr>
      </w:pPr>
      <w:r w:rsidRPr="002F6F8F">
        <w:rPr>
          <w:b/>
          <w:i/>
          <w:sz w:val="26"/>
          <w:szCs w:val="28"/>
          <w:u w:val="single"/>
        </w:rPr>
        <w:t xml:space="preserve">PREVIEW OF SPRING </w:t>
      </w:r>
      <w:r w:rsidR="00C774E4" w:rsidRPr="002F6F8F">
        <w:rPr>
          <w:b/>
          <w:i/>
          <w:sz w:val="26"/>
          <w:szCs w:val="28"/>
          <w:u w:val="single"/>
        </w:rPr>
        <w:t>2018</w:t>
      </w:r>
      <w:bookmarkStart w:id="0" w:name="_GoBack"/>
      <w:bookmarkEnd w:id="0"/>
    </w:p>
    <w:p w14:paraId="1D7337F8" w14:textId="77777777" w:rsidR="00E057B7" w:rsidRPr="002F6F8F" w:rsidRDefault="00E057B7" w:rsidP="004E04A3">
      <w:pPr>
        <w:tabs>
          <w:tab w:val="left" w:pos="720"/>
        </w:tabs>
        <w:rPr>
          <w:sz w:val="22"/>
        </w:rPr>
      </w:pPr>
    </w:p>
    <w:p w14:paraId="6836D918" w14:textId="77777777" w:rsidR="00E057B7" w:rsidRPr="002F6F8F" w:rsidRDefault="00E057B7" w:rsidP="00C774E4">
      <w:pPr>
        <w:tabs>
          <w:tab w:val="left" w:pos="720"/>
          <w:tab w:val="left" w:pos="1800"/>
        </w:tabs>
        <w:ind w:left="180"/>
        <w:rPr>
          <w:rFonts w:cs="Times New Roman"/>
          <w:sz w:val="22"/>
        </w:rPr>
      </w:pPr>
      <w:r w:rsidRPr="002F6F8F">
        <w:rPr>
          <w:rFonts w:cs="Times New Roman"/>
          <w:sz w:val="22"/>
        </w:rPr>
        <w:t xml:space="preserve">CLA 521 </w:t>
      </w:r>
      <w:r w:rsidRPr="002F6F8F">
        <w:rPr>
          <w:rFonts w:cs="Times New Roman"/>
          <w:sz w:val="22"/>
        </w:rPr>
        <w:tab/>
      </w:r>
      <w:r w:rsidR="00FD111B" w:rsidRPr="002F6F8F">
        <w:rPr>
          <w:rFonts w:cs="Times New Roman"/>
          <w:sz w:val="22"/>
        </w:rPr>
        <w:tab/>
      </w:r>
      <w:r w:rsidR="00346A8B" w:rsidRPr="002F6F8F">
        <w:rPr>
          <w:rFonts w:cs="Times New Roman"/>
          <w:sz w:val="22"/>
        </w:rPr>
        <w:t xml:space="preserve">Advanced Latin Composition and Reading — </w:t>
      </w:r>
      <w:r w:rsidRPr="002F6F8F">
        <w:rPr>
          <w:rFonts w:cs="Times New Roman"/>
          <w:sz w:val="22"/>
        </w:rPr>
        <w:t>Minkova</w:t>
      </w:r>
      <w:r w:rsidRPr="002F6F8F">
        <w:rPr>
          <w:rFonts w:cs="Times New Roman"/>
          <w:sz w:val="22"/>
        </w:rPr>
        <w:tab/>
      </w:r>
    </w:p>
    <w:p w14:paraId="1B3349CF" w14:textId="77777777" w:rsidR="00E057B7" w:rsidRPr="002F6F8F" w:rsidRDefault="00E057B7" w:rsidP="00C774E4">
      <w:pPr>
        <w:tabs>
          <w:tab w:val="left" w:pos="720"/>
          <w:tab w:val="left" w:pos="1800"/>
        </w:tabs>
        <w:ind w:left="180"/>
        <w:rPr>
          <w:rFonts w:cs="Times New Roman"/>
          <w:color w:val="000000" w:themeColor="text1"/>
          <w:sz w:val="22"/>
        </w:rPr>
      </w:pPr>
      <w:r w:rsidRPr="002F6F8F">
        <w:rPr>
          <w:rFonts w:cs="Times New Roman"/>
          <w:color w:val="000000" w:themeColor="text1"/>
          <w:sz w:val="22"/>
        </w:rPr>
        <w:t xml:space="preserve">CLA 551/651  </w:t>
      </w:r>
      <w:r w:rsidR="00FD111B" w:rsidRPr="002F6F8F">
        <w:rPr>
          <w:rFonts w:cs="Times New Roman"/>
          <w:color w:val="000000" w:themeColor="text1"/>
          <w:sz w:val="22"/>
        </w:rPr>
        <w:tab/>
      </w:r>
      <w:r w:rsidR="00FD111B" w:rsidRPr="002F6F8F">
        <w:rPr>
          <w:rFonts w:cs="Times New Roman"/>
          <w:color w:val="000000" w:themeColor="text1"/>
          <w:sz w:val="22"/>
        </w:rPr>
        <w:tab/>
        <w:t xml:space="preserve">Greek Poetry and Drama: Oedipus — </w:t>
      </w:r>
      <w:r w:rsidRPr="002F6F8F">
        <w:rPr>
          <w:rFonts w:cs="Times New Roman"/>
          <w:color w:val="000000" w:themeColor="text1"/>
          <w:sz w:val="22"/>
        </w:rPr>
        <w:t>Rabel</w:t>
      </w:r>
    </w:p>
    <w:p w14:paraId="19A346BE" w14:textId="77777777" w:rsidR="00E057B7" w:rsidRPr="002F6F8F" w:rsidRDefault="00E057B7" w:rsidP="00C774E4">
      <w:pPr>
        <w:tabs>
          <w:tab w:val="left" w:pos="720"/>
          <w:tab w:val="left" w:pos="1800"/>
        </w:tabs>
        <w:ind w:left="180"/>
        <w:rPr>
          <w:rFonts w:eastAsia="Times New Roman" w:cs="Times New Roman"/>
          <w:sz w:val="22"/>
        </w:rPr>
      </w:pPr>
      <w:r w:rsidRPr="002F6F8F">
        <w:rPr>
          <w:rFonts w:cs="Times New Roman"/>
          <w:color w:val="000000" w:themeColor="text1"/>
          <w:sz w:val="22"/>
        </w:rPr>
        <w:t>CLA 612</w:t>
      </w:r>
      <w:r w:rsidR="00C774E4" w:rsidRPr="002F6F8F">
        <w:rPr>
          <w:rFonts w:cs="Times New Roman"/>
          <w:color w:val="000000" w:themeColor="text1"/>
          <w:sz w:val="22"/>
        </w:rPr>
        <w:t>/</w:t>
      </w:r>
      <w:r w:rsidR="00C774E4" w:rsidRPr="002F6F8F">
        <w:rPr>
          <w:rFonts w:eastAsia="Times New Roman" w:cs="Times New Roman"/>
          <w:color w:val="000000" w:themeColor="text1"/>
          <w:sz w:val="22"/>
        </w:rPr>
        <w:t>MCL 591</w:t>
      </w:r>
      <w:r w:rsidR="00A778E1" w:rsidRPr="002F6F8F">
        <w:rPr>
          <w:rFonts w:eastAsia="Times New Roman" w:cs="Times New Roman"/>
          <w:color w:val="000000" w:themeColor="text1"/>
          <w:sz w:val="22"/>
        </w:rPr>
        <w:tab/>
      </w:r>
      <w:r w:rsidR="00FD111B" w:rsidRPr="002F6F8F">
        <w:rPr>
          <w:rFonts w:eastAsia="Times New Roman" w:cs="Times New Roman"/>
          <w:sz w:val="22"/>
        </w:rPr>
        <w:t xml:space="preserve">Survey of Late Medieval and Modern Latin — </w:t>
      </w:r>
      <w:r w:rsidRPr="002F6F8F">
        <w:rPr>
          <w:rFonts w:cs="Times New Roman"/>
          <w:color w:val="000000" w:themeColor="text1"/>
          <w:sz w:val="22"/>
        </w:rPr>
        <w:t>T</w:t>
      </w:r>
      <w:r w:rsidR="00FD111B" w:rsidRPr="002F6F8F">
        <w:rPr>
          <w:rFonts w:cs="Times New Roman"/>
          <w:color w:val="000000" w:themeColor="text1"/>
          <w:sz w:val="22"/>
        </w:rPr>
        <w:t>.</w:t>
      </w:r>
      <w:r w:rsidRPr="002F6F8F">
        <w:rPr>
          <w:rFonts w:cs="Times New Roman"/>
          <w:color w:val="000000" w:themeColor="text1"/>
          <w:sz w:val="22"/>
        </w:rPr>
        <w:t xml:space="preserve"> Tunberg</w:t>
      </w:r>
    </w:p>
    <w:p w14:paraId="27DDB7DF" w14:textId="77777777" w:rsidR="00E057B7" w:rsidRPr="002F6F8F" w:rsidRDefault="00E057B7" w:rsidP="00C774E4">
      <w:pPr>
        <w:tabs>
          <w:tab w:val="left" w:pos="720"/>
          <w:tab w:val="left" w:pos="1800"/>
        </w:tabs>
        <w:ind w:left="180"/>
        <w:rPr>
          <w:sz w:val="22"/>
        </w:rPr>
      </w:pPr>
      <w:r w:rsidRPr="002F6F8F">
        <w:rPr>
          <w:rFonts w:cs="Times New Roman"/>
          <w:sz w:val="22"/>
        </w:rPr>
        <w:t xml:space="preserve">CLA 630 </w:t>
      </w:r>
      <w:r w:rsidRPr="002F6F8F">
        <w:rPr>
          <w:rFonts w:cs="Times New Roman"/>
          <w:sz w:val="22"/>
        </w:rPr>
        <w:tab/>
      </w:r>
      <w:r w:rsidR="00A778E1" w:rsidRPr="002F6F8F">
        <w:rPr>
          <w:rFonts w:cs="Times New Roman"/>
          <w:sz w:val="22"/>
        </w:rPr>
        <w:tab/>
        <w:t xml:space="preserve">Seminar in Classical Literature and Culture: Early Christianity — </w:t>
      </w:r>
      <w:r w:rsidRPr="002F6F8F">
        <w:rPr>
          <w:rFonts w:cs="Times New Roman"/>
          <w:sz w:val="22"/>
        </w:rPr>
        <w:t xml:space="preserve">Hunter </w:t>
      </w:r>
    </w:p>
    <w:sectPr w:rsidR="00E057B7" w:rsidRPr="002F6F8F" w:rsidSect="00701167">
      <w:pgSz w:w="12240" w:h="15840"/>
      <w:pgMar w:top="144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B7"/>
    <w:rsid w:val="002D281F"/>
    <w:rsid w:val="002E229D"/>
    <w:rsid w:val="002F6F8F"/>
    <w:rsid w:val="00346A8B"/>
    <w:rsid w:val="00364FC8"/>
    <w:rsid w:val="003746D3"/>
    <w:rsid w:val="00392518"/>
    <w:rsid w:val="00400C99"/>
    <w:rsid w:val="00403BAA"/>
    <w:rsid w:val="004E04A3"/>
    <w:rsid w:val="004F4DCC"/>
    <w:rsid w:val="00522650"/>
    <w:rsid w:val="00701167"/>
    <w:rsid w:val="00704FA2"/>
    <w:rsid w:val="007A14D1"/>
    <w:rsid w:val="00910FBC"/>
    <w:rsid w:val="00A63863"/>
    <w:rsid w:val="00A778E1"/>
    <w:rsid w:val="00A941D4"/>
    <w:rsid w:val="00B27D37"/>
    <w:rsid w:val="00C774E4"/>
    <w:rsid w:val="00D456D2"/>
    <w:rsid w:val="00D632A4"/>
    <w:rsid w:val="00E057B7"/>
    <w:rsid w:val="00F01C7E"/>
    <w:rsid w:val="00F15210"/>
    <w:rsid w:val="00FD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7B7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3115">
      <w:bodyDiv w:val="1"/>
      <w:marLeft w:val="0"/>
      <w:marRight w:val="0"/>
      <w:marTop w:val="0"/>
      <w:marBottom w:val="0"/>
      <w:divBdr>
        <w:top w:val="none" w:sz="0" w:space="0" w:color="auto"/>
        <w:left w:val="none" w:sz="0" w:space="0" w:color="auto"/>
        <w:bottom w:val="none" w:sz="0" w:space="0" w:color="auto"/>
        <w:right w:val="none" w:sz="0" w:space="0" w:color="auto"/>
      </w:divBdr>
      <w:divsChild>
        <w:div w:id="704253964">
          <w:marLeft w:val="0"/>
          <w:marRight w:val="0"/>
          <w:marTop w:val="0"/>
          <w:marBottom w:val="0"/>
          <w:divBdr>
            <w:top w:val="none" w:sz="0" w:space="0" w:color="auto"/>
            <w:left w:val="none" w:sz="0" w:space="0" w:color="auto"/>
            <w:bottom w:val="none" w:sz="0" w:space="0" w:color="auto"/>
            <w:right w:val="none" w:sz="0" w:space="0" w:color="auto"/>
          </w:divBdr>
        </w:div>
        <w:div w:id="123933302">
          <w:marLeft w:val="0"/>
          <w:marRight w:val="0"/>
          <w:marTop w:val="0"/>
          <w:marBottom w:val="0"/>
          <w:divBdr>
            <w:top w:val="none" w:sz="0" w:space="0" w:color="auto"/>
            <w:left w:val="none" w:sz="0" w:space="0" w:color="auto"/>
            <w:bottom w:val="none" w:sz="0" w:space="0" w:color="auto"/>
            <w:right w:val="none" w:sz="0" w:space="0" w:color="auto"/>
          </w:divBdr>
          <w:divsChild>
            <w:div w:id="1941524569">
              <w:marLeft w:val="0"/>
              <w:marRight w:val="0"/>
              <w:marTop w:val="0"/>
              <w:marBottom w:val="0"/>
              <w:divBdr>
                <w:top w:val="none" w:sz="0" w:space="0" w:color="auto"/>
                <w:left w:val="none" w:sz="0" w:space="0" w:color="auto"/>
                <w:bottom w:val="none" w:sz="0" w:space="0" w:color="auto"/>
                <w:right w:val="none" w:sz="0" w:space="0" w:color="auto"/>
              </w:divBdr>
              <w:divsChild>
                <w:div w:id="145828907">
                  <w:marLeft w:val="0"/>
                  <w:marRight w:val="0"/>
                  <w:marTop w:val="0"/>
                  <w:marBottom w:val="0"/>
                  <w:divBdr>
                    <w:top w:val="none" w:sz="0" w:space="0" w:color="auto"/>
                    <w:left w:val="none" w:sz="0" w:space="0" w:color="auto"/>
                    <w:bottom w:val="none" w:sz="0" w:space="0" w:color="auto"/>
                    <w:right w:val="none" w:sz="0" w:space="0" w:color="auto"/>
                  </w:divBdr>
                  <w:divsChild>
                    <w:div w:id="998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52284">
              <w:marLeft w:val="0"/>
              <w:marRight w:val="0"/>
              <w:marTop w:val="0"/>
              <w:marBottom w:val="0"/>
              <w:divBdr>
                <w:top w:val="none" w:sz="0" w:space="0" w:color="auto"/>
                <w:left w:val="none" w:sz="0" w:space="0" w:color="auto"/>
                <w:bottom w:val="none" w:sz="0" w:space="0" w:color="auto"/>
                <w:right w:val="none" w:sz="0" w:space="0" w:color="auto"/>
              </w:divBdr>
              <w:divsChild>
                <w:div w:id="396710145">
                  <w:marLeft w:val="0"/>
                  <w:marRight w:val="0"/>
                  <w:marTop w:val="0"/>
                  <w:marBottom w:val="0"/>
                  <w:divBdr>
                    <w:top w:val="none" w:sz="0" w:space="0" w:color="auto"/>
                    <w:left w:val="none" w:sz="0" w:space="0" w:color="auto"/>
                    <w:bottom w:val="none" w:sz="0" w:space="0" w:color="auto"/>
                    <w:right w:val="none" w:sz="0" w:space="0" w:color="auto"/>
                  </w:divBdr>
                  <w:divsChild>
                    <w:div w:id="1009141539">
                      <w:marLeft w:val="0"/>
                      <w:marRight w:val="0"/>
                      <w:marTop w:val="0"/>
                      <w:marBottom w:val="0"/>
                      <w:divBdr>
                        <w:top w:val="none" w:sz="0" w:space="0" w:color="auto"/>
                        <w:left w:val="none" w:sz="0" w:space="0" w:color="auto"/>
                        <w:bottom w:val="none" w:sz="0" w:space="0" w:color="auto"/>
                        <w:right w:val="none" w:sz="0" w:space="0" w:color="auto"/>
                      </w:divBdr>
                      <w:divsChild>
                        <w:div w:id="1647008572">
                          <w:marLeft w:val="0"/>
                          <w:marRight w:val="0"/>
                          <w:marTop w:val="0"/>
                          <w:marBottom w:val="0"/>
                          <w:divBdr>
                            <w:top w:val="none" w:sz="0" w:space="0" w:color="auto"/>
                            <w:left w:val="none" w:sz="0" w:space="0" w:color="auto"/>
                            <w:bottom w:val="none" w:sz="0" w:space="0" w:color="auto"/>
                            <w:right w:val="none" w:sz="0" w:space="0" w:color="auto"/>
                          </w:divBdr>
                          <w:divsChild>
                            <w:div w:id="1980265569">
                              <w:marLeft w:val="0"/>
                              <w:marRight w:val="0"/>
                              <w:marTop w:val="0"/>
                              <w:marBottom w:val="0"/>
                              <w:divBdr>
                                <w:top w:val="none" w:sz="0" w:space="0" w:color="auto"/>
                                <w:left w:val="none" w:sz="0" w:space="0" w:color="auto"/>
                                <w:bottom w:val="none" w:sz="0" w:space="0" w:color="auto"/>
                                <w:right w:val="none" w:sz="0" w:space="0" w:color="auto"/>
                              </w:divBdr>
                              <w:divsChild>
                                <w:div w:id="3366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5748">
      <w:bodyDiv w:val="1"/>
      <w:marLeft w:val="0"/>
      <w:marRight w:val="0"/>
      <w:marTop w:val="0"/>
      <w:marBottom w:val="0"/>
      <w:divBdr>
        <w:top w:val="none" w:sz="0" w:space="0" w:color="auto"/>
        <w:left w:val="none" w:sz="0" w:space="0" w:color="auto"/>
        <w:bottom w:val="none" w:sz="0" w:space="0" w:color="auto"/>
        <w:right w:val="none" w:sz="0" w:space="0" w:color="auto"/>
      </w:divBdr>
    </w:div>
    <w:div w:id="1424691973">
      <w:bodyDiv w:val="1"/>
      <w:marLeft w:val="0"/>
      <w:marRight w:val="0"/>
      <w:marTop w:val="0"/>
      <w:marBottom w:val="0"/>
      <w:divBdr>
        <w:top w:val="none" w:sz="0" w:space="0" w:color="auto"/>
        <w:left w:val="none" w:sz="0" w:space="0" w:color="auto"/>
        <w:bottom w:val="none" w:sz="0" w:space="0" w:color="auto"/>
        <w:right w:val="none" w:sz="0" w:space="0" w:color="auto"/>
      </w:divBdr>
      <w:divsChild>
        <w:div w:id="1801341324">
          <w:marLeft w:val="0"/>
          <w:marRight w:val="0"/>
          <w:marTop w:val="0"/>
          <w:marBottom w:val="0"/>
          <w:divBdr>
            <w:top w:val="none" w:sz="0" w:space="0" w:color="auto"/>
            <w:left w:val="none" w:sz="0" w:space="0" w:color="auto"/>
            <w:bottom w:val="none" w:sz="0" w:space="0" w:color="auto"/>
            <w:right w:val="none" w:sz="0" w:space="0" w:color="auto"/>
          </w:divBdr>
        </w:div>
        <w:div w:id="716666670">
          <w:marLeft w:val="0"/>
          <w:marRight w:val="0"/>
          <w:marTop w:val="0"/>
          <w:marBottom w:val="0"/>
          <w:divBdr>
            <w:top w:val="none" w:sz="0" w:space="0" w:color="auto"/>
            <w:left w:val="none" w:sz="0" w:space="0" w:color="auto"/>
            <w:bottom w:val="none" w:sz="0" w:space="0" w:color="auto"/>
            <w:right w:val="none" w:sz="0" w:space="0" w:color="auto"/>
          </w:divBdr>
        </w:div>
      </w:divsChild>
    </w:div>
    <w:div w:id="1531529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2628</Characters>
  <Application>Microsoft Macintosh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Francis</dc:creator>
  <cp:keywords/>
  <dc:description/>
  <cp:lastModifiedBy>James A. Francis</cp:lastModifiedBy>
  <cp:revision>3</cp:revision>
  <dcterms:created xsi:type="dcterms:W3CDTF">2017-08-16T01:16:00Z</dcterms:created>
  <dcterms:modified xsi:type="dcterms:W3CDTF">2017-08-16T17:58:00Z</dcterms:modified>
</cp:coreProperties>
</file>